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1D" w:rsidRPr="00AB401D" w:rsidRDefault="00AB401D" w:rsidP="000C658B">
      <w:pPr>
        <w:pStyle w:val="11"/>
        <w:numPr>
          <w:ilvl w:val="0"/>
          <w:numId w:val="6"/>
        </w:numPr>
        <w:shd w:val="clear" w:color="auto" w:fill="auto"/>
        <w:tabs>
          <w:tab w:val="left" w:pos="1052"/>
        </w:tabs>
        <w:spacing w:after="200" w:line="266" w:lineRule="auto"/>
        <w:jc w:val="center"/>
        <w:rPr>
          <w:sz w:val="26"/>
          <w:szCs w:val="26"/>
        </w:rPr>
      </w:pPr>
      <w:r w:rsidRPr="00AB401D">
        <w:rPr>
          <w:sz w:val="26"/>
          <w:szCs w:val="26"/>
        </w:rPr>
        <w:t>Раздел «Текстовая часть»</w:t>
      </w:r>
      <w:proofErr w:type="gramStart"/>
      <w:r w:rsidRPr="00AB401D">
        <w:rPr>
          <w:sz w:val="26"/>
          <w:szCs w:val="26"/>
        </w:rPr>
        <w:t xml:space="preserve"> :</w:t>
      </w:r>
      <w:proofErr w:type="gramEnd"/>
    </w:p>
    <w:p w:rsidR="00AB401D" w:rsidRDefault="00AB401D" w:rsidP="00F62F4C">
      <w:pPr>
        <w:pStyle w:val="11"/>
        <w:numPr>
          <w:ilvl w:val="1"/>
          <w:numId w:val="6"/>
        </w:numPr>
        <w:shd w:val="clear" w:color="auto" w:fill="auto"/>
        <w:tabs>
          <w:tab w:val="left" w:pos="1052"/>
        </w:tabs>
        <w:spacing w:after="200" w:line="266" w:lineRule="auto"/>
        <w:jc w:val="both"/>
        <w:rPr>
          <w:sz w:val="26"/>
          <w:szCs w:val="26"/>
        </w:rPr>
      </w:pPr>
      <w:r w:rsidRPr="00AB401D">
        <w:rPr>
          <w:sz w:val="26"/>
          <w:szCs w:val="26"/>
        </w:rPr>
        <w:t xml:space="preserve">Приоритеты </w:t>
      </w:r>
      <w:r w:rsidR="002C1DC1">
        <w:rPr>
          <w:sz w:val="26"/>
          <w:szCs w:val="26"/>
        </w:rPr>
        <w:t xml:space="preserve">муниципальной </w:t>
      </w:r>
      <w:r w:rsidRPr="00AB401D">
        <w:rPr>
          <w:sz w:val="26"/>
          <w:szCs w:val="26"/>
        </w:rPr>
        <w:t>политики администрации</w:t>
      </w:r>
      <w:r w:rsidR="00C659F3">
        <w:rPr>
          <w:sz w:val="26"/>
          <w:szCs w:val="26"/>
        </w:rPr>
        <w:t xml:space="preserve"> Износковского муниципального округа Калужской области</w:t>
      </w:r>
      <w:r w:rsidRPr="00AB401D">
        <w:rPr>
          <w:sz w:val="26"/>
          <w:szCs w:val="26"/>
        </w:rPr>
        <w:t xml:space="preserve"> в</w:t>
      </w:r>
      <w:r w:rsidR="001101B8">
        <w:rPr>
          <w:sz w:val="26"/>
          <w:szCs w:val="26"/>
        </w:rPr>
        <w:t xml:space="preserve"> сфере реализации муниципальной программы</w:t>
      </w:r>
      <w:r w:rsidR="002C1DC1">
        <w:rPr>
          <w:sz w:val="26"/>
          <w:szCs w:val="26"/>
        </w:rPr>
        <w:t xml:space="preserve"> определены следующими стратегическими документами</w:t>
      </w:r>
      <w:r w:rsidR="001101B8">
        <w:rPr>
          <w:sz w:val="26"/>
          <w:szCs w:val="26"/>
        </w:rPr>
        <w:t>:</w:t>
      </w:r>
    </w:p>
    <w:p w:rsidR="00F62F4C" w:rsidRPr="000C658B" w:rsidRDefault="00F62F4C" w:rsidP="00F62F4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</w:t>
      </w:r>
      <w:hyperlink r:id="rId6" w:history="1">
        <w:r w:rsidRPr="000C658B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Стратегия</w:t>
        </w:r>
      </w:hyperlink>
      <w:r w:rsidRPr="000C65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национальной безопасности Российской Федерации, утвержденная Указом Президента Российской Федерации от 2 июля 2021 г. N 400 "О Стратегии национальной безопасности Российской Федерации"</w:t>
      </w:r>
      <w:r w:rsidRPr="000C658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62F4C" w:rsidRDefault="00F62F4C" w:rsidP="00F62F4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65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2. </w:t>
      </w:r>
      <w:hyperlink r:id="rId7" w:history="1">
        <w:proofErr w:type="gramStart"/>
        <w:r w:rsidRPr="000C658B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Стратегия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утвержденная Указом Президента Российской Федерации от 16 октября 2019 г. N 501 "О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водных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объектах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период до 2030 года";</w:t>
      </w:r>
    </w:p>
    <w:p w:rsidR="00F62F4C" w:rsidRDefault="00F62F4C" w:rsidP="00F62F4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 Государственная программа РФ </w:t>
      </w:r>
      <w:r>
        <w:rPr>
          <w:rFonts w:ascii="Times New Roman" w:hAnsi="Times New Roman" w:cs="Times New Roman"/>
          <w:sz w:val="26"/>
          <w:szCs w:val="26"/>
        </w:rPr>
        <w:t>"Защита населения и территорий от чрезвычайных ситуаций, обеспечение пожарной безопасности и безопасности людей на водных объектах"</w:t>
      </w:r>
      <w:r>
        <w:rPr>
          <w:rFonts w:ascii="Times New Roman" w:hAnsi="Times New Roman" w:cs="Times New Roman"/>
          <w:sz w:val="26"/>
          <w:szCs w:val="26"/>
        </w:rPr>
        <w:t>, утвержденная постановлением Правительства РФ от 15.04.2014 № 300.</w:t>
      </w:r>
    </w:p>
    <w:p w:rsidR="000C658B" w:rsidRDefault="000C658B" w:rsidP="00F62F4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B401D" w:rsidRDefault="009B1524" w:rsidP="009B1524">
      <w:pPr>
        <w:pStyle w:val="11"/>
        <w:shd w:val="clear" w:color="auto" w:fill="auto"/>
        <w:tabs>
          <w:tab w:val="left" w:pos="1052"/>
        </w:tabs>
        <w:spacing w:after="200" w:line="26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AB401D" w:rsidRPr="00AB401D">
        <w:rPr>
          <w:sz w:val="26"/>
          <w:szCs w:val="26"/>
        </w:rPr>
        <w:t>Обобщенная характеристика основных меро</w:t>
      </w:r>
      <w:r w:rsidR="00C659F3">
        <w:rPr>
          <w:sz w:val="26"/>
          <w:szCs w:val="26"/>
        </w:rPr>
        <w:t>приятий муниципальной программы:</w:t>
      </w:r>
    </w:p>
    <w:p w:rsidR="00CA2BF9" w:rsidRDefault="00C659F3" w:rsidP="00C659F3">
      <w:pPr>
        <w:pStyle w:val="ab"/>
        <w:jc w:val="both"/>
        <w:rPr>
          <w:szCs w:val="26"/>
        </w:rPr>
      </w:pPr>
      <w:r>
        <w:rPr>
          <w:szCs w:val="26"/>
        </w:rPr>
        <w:t xml:space="preserve">        </w:t>
      </w:r>
      <w:r w:rsidR="00CA2BF9">
        <w:rPr>
          <w:szCs w:val="26"/>
        </w:rPr>
        <w:t>Комплекс процессных мероприятий - У</w:t>
      </w:r>
      <w:r w:rsidR="00FF43EC">
        <w:rPr>
          <w:szCs w:val="26"/>
        </w:rPr>
        <w:t>частие в</w:t>
      </w:r>
      <w:r>
        <w:rPr>
          <w:szCs w:val="26"/>
        </w:rPr>
        <w:t xml:space="preserve"> </w:t>
      </w:r>
      <w:proofErr w:type="gramStart"/>
      <w:r>
        <w:rPr>
          <w:szCs w:val="26"/>
        </w:rPr>
        <w:t>предупреждени</w:t>
      </w:r>
      <w:r w:rsidR="00FF43EC">
        <w:rPr>
          <w:szCs w:val="26"/>
        </w:rPr>
        <w:t>и</w:t>
      </w:r>
      <w:proofErr w:type="gramEnd"/>
      <w:r>
        <w:rPr>
          <w:szCs w:val="26"/>
        </w:rPr>
        <w:t xml:space="preserve"> и ликвидации </w:t>
      </w:r>
      <w:r w:rsidR="00FF43EC">
        <w:rPr>
          <w:szCs w:val="26"/>
        </w:rPr>
        <w:t xml:space="preserve">последствий </w:t>
      </w:r>
      <w:r>
        <w:rPr>
          <w:szCs w:val="26"/>
        </w:rPr>
        <w:t>чрезвычайных ситуаций природного и техногенного характера</w:t>
      </w:r>
      <w:r w:rsidR="008F5211">
        <w:rPr>
          <w:szCs w:val="26"/>
        </w:rPr>
        <w:t xml:space="preserve">, </w:t>
      </w:r>
      <w:r w:rsidRPr="00C659F3">
        <w:rPr>
          <w:szCs w:val="26"/>
        </w:rPr>
        <w:t xml:space="preserve"> пожаров и</w:t>
      </w:r>
      <w:r w:rsidR="008F5211">
        <w:rPr>
          <w:szCs w:val="26"/>
        </w:rPr>
        <w:t> происшествий</w:t>
      </w:r>
      <w:r w:rsidRPr="00C659F3">
        <w:rPr>
          <w:szCs w:val="26"/>
        </w:rPr>
        <w:t xml:space="preserve"> на территории </w:t>
      </w:r>
      <w:r>
        <w:rPr>
          <w:szCs w:val="26"/>
        </w:rPr>
        <w:t>Износковского муниципального округа</w:t>
      </w:r>
      <w:r w:rsidR="00FC608C">
        <w:rPr>
          <w:szCs w:val="26"/>
        </w:rPr>
        <w:t xml:space="preserve"> </w:t>
      </w:r>
      <w:r>
        <w:rPr>
          <w:szCs w:val="26"/>
        </w:rPr>
        <w:t>Калужской области</w:t>
      </w:r>
      <w:r w:rsidR="00CA2BF9">
        <w:rPr>
          <w:szCs w:val="26"/>
        </w:rPr>
        <w:t xml:space="preserve"> </w:t>
      </w:r>
      <w:r w:rsidR="00FF43EC">
        <w:rPr>
          <w:szCs w:val="26"/>
        </w:rPr>
        <w:t>предусм</w:t>
      </w:r>
      <w:r w:rsidR="00CA2BF9">
        <w:rPr>
          <w:szCs w:val="26"/>
        </w:rPr>
        <w:t>а</w:t>
      </w:r>
      <w:r w:rsidR="00FF43EC">
        <w:rPr>
          <w:szCs w:val="26"/>
        </w:rPr>
        <w:t>тр</w:t>
      </w:r>
      <w:r w:rsidR="00CA2BF9">
        <w:rPr>
          <w:szCs w:val="26"/>
        </w:rPr>
        <w:t>ивает:</w:t>
      </w:r>
    </w:p>
    <w:p w:rsidR="00CA2BF9" w:rsidRDefault="00CA2BF9" w:rsidP="00C659F3">
      <w:pPr>
        <w:pStyle w:val="ab"/>
        <w:jc w:val="both"/>
        <w:rPr>
          <w:szCs w:val="26"/>
        </w:rPr>
      </w:pPr>
      <w:r>
        <w:rPr>
          <w:szCs w:val="26"/>
        </w:rPr>
        <w:t xml:space="preserve"> 1)</w:t>
      </w:r>
      <w:r w:rsidR="00FF43EC">
        <w:rPr>
          <w:szCs w:val="26"/>
        </w:rPr>
        <w:t xml:space="preserve"> функционирование МКУ «Единой дежурно-диспетчерской службы Износковского муниципального округа Калужской области», в обязанности которой входит координирование работы служб жизнеобеспечения округа, </w:t>
      </w:r>
      <w:r>
        <w:rPr>
          <w:szCs w:val="26"/>
        </w:rPr>
        <w:t>реагирование на обращения граждан, включая сообщения в единую службу 112;</w:t>
      </w:r>
    </w:p>
    <w:p w:rsidR="00CA2BF9" w:rsidRDefault="00CA2BF9" w:rsidP="00C659F3">
      <w:pPr>
        <w:pStyle w:val="ab"/>
        <w:jc w:val="both"/>
        <w:rPr>
          <w:szCs w:val="26"/>
        </w:rPr>
      </w:pPr>
      <w:r>
        <w:rPr>
          <w:szCs w:val="26"/>
        </w:rPr>
        <w:t xml:space="preserve"> 2) средства резервного фонда ЧС;</w:t>
      </w:r>
    </w:p>
    <w:p w:rsidR="00CA2BF9" w:rsidRDefault="00CA2BF9" w:rsidP="00C659F3">
      <w:pPr>
        <w:pStyle w:val="ab"/>
        <w:jc w:val="both"/>
        <w:rPr>
          <w:szCs w:val="26"/>
        </w:rPr>
      </w:pPr>
      <w:r>
        <w:rPr>
          <w:szCs w:val="26"/>
        </w:rPr>
        <w:t xml:space="preserve"> 3) организация работы по информированию населения о ЧС;</w:t>
      </w:r>
    </w:p>
    <w:p w:rsidR="00CA2BF9" w:rsidRDefault="00CA2BF9" w:rsidP="00C659F3">
      <w:pPr>
        <w:pStyle w:val="ab"/>
        <w:jc w:val="both"/>
        <w:rPr>
          <w:szCs w:val="26"/>
        </w:rPr>
      </w:pPr>
      <w:r>
        <w:rPr>
          <w:szCs w:val="26"/>
        </w:rPr>
        <w:t xml:space="preserve"> 4) организацию пункта временного размещения населения, пострадавшего в ЧС;</w:t>
      </w:r>
    </w:p>
    <w:p w:rsidR="00CA2BF9" w:rsidRDefault="00CA2BF9" w:rsidP="00C659F3">
      <w:pPr>
        <w:pStyle w:val="ab"/>
        <w:jc w:val="both"/>
        <w:rPr>
          <w:szCs w:val="26"/>
        </w:rPr>
      </w:pPr>
      <w:r>
        <w:rPr>
          <w:szCs w:val="26"/>
        </w:rPr>
        <w:t xml:space="preserve"> 5) создание и своевременное восполнение резерва материальных ресурсов для ликвидации ЧС</w:t>
      </w:r>
      <w:r w:rsidR="00E70A61">
        <w:rPr>
          <w:szCs w:val="26"/>
        </w:rPr>
        <w:t xml:space="preserve"> в соответствии с постановлением администрации Износковского муниципального округа Калужской области «О создании резервов материальных ресурсов для ликвидации чрезвычайных ситуаций природного и техногенного характера на территории Износковского муниципального округа»</w:t>
      </w:r>
      <w:r>
        <w:rPr>
          <w:szCs w:val="26"/>
        </w:rPr>
        <w:t>;</w:t>
      </w:r>
    </w:p>
    <w:p w:rsidR="00CA2BF9" w:rsidRDefault="00CA2BF9" w:rsidP="00C659F3">
      <w:pPr>
        <w:pStyle w:val="ab"/>
        <w:jc w:val="both"/>
        <w:rPr>
          <w:szCs w:val="26"/>
        </w:rPr>
      </w:pPr>
      <w:r>
        <w:rPr>
          <w:szCs w:val="26"/>
        </w:rPr>
        <w:t>6) п</w:t>
      </w:r>
      <w:r w:rsidRPr="00CA2BF9">
        <w:rPr>
          <w:szCs w:val="26"/>
        </w:rPr>
        <w:t>остроение, организация эксплуатации и развитие аппаратно-программного комплекса "Безопасный город"</w:t>
      </w:r>
      <w:r>
        <w:rPr>
          <w:szCs w:val="26"/>
        </w:rPr>
        <w:t xml:space="preserve"> </w:t>
      </w:r>
      <w:r w:rsidR="00E70A61">
        <w:rPr>
          <w:szCs w:val="26"/>
        </w:rPr>
        <w:t>– это создания комплекса средств автоматизации «Единый центр оперативного реагирования Износковского муниципального округа, создаваемый на базе единой дежурно-диспетчерской службы округа</w:t>
      </w:r>
      <w:r>
        <w:rPr>
          <w:szCs w:val="26"/>
        </w:rPr>
        <w:t>.</w:t>
      </w:r>
    </w:p>
    <w:p w:rsidR="00C659F3" w:rsidRDefault="00CA2BF9" w:rsidP="00C659F3">
      <w:pPr>
        <w:pStyle w:val="ab"/>
        <w:jc w:val="both"/>
        <w:rPr>
          <w:szCs w:val="26"/>
        </w:rPr>
      </w:pPr>
      <w:r>
        <w:rPr>
          <w:szCs w:val="26"/>
        </w:rPr>
        <w:t xml:space="preserve">     Комплекс процессных мероприятий</w:t>
      </w:r>
      <w:r w:rsidRPr="00CA2BF9">
        <w:rPr>
          <w:szCs w:val="26"/>
        </w:rPr>
        <w:t xml:space="preserve"> "Организация и осуществление мероприятий по  гражданской обороне, защите населения и территории от ЧС"</w:t>
      </w:r>
      <w:r>
        <w:rPr>
          <w:szCs w:val="26"/>
        </w:rPr>
        <w:t xml:space="preserve"> предусматривает следующие направления:</w:t>
      </w:r>
    </w:p>
    <w:p w:rsidR="00D0526F" w:rsidRDefault="00CA2BF9" w:rsidP="00D0526F">
      <w:pPr>
        <w:pStyle w:val="ab"/>
        <w:numPr>
          <w:ilvl w:val="0"/>
          <w:numId w:val="7"/>
        </w:numPr>
        <w:jc w:val="both"/>
        <w:rPr>
          <w:szCs w:val="26"/>
        </w:rPr>
      </w:pPr>
      <w:r>
        <w:rPr>
          <w:szCs w:val="26"/>
        </w:rPr>
        <w:lastRenderedPageBreak/>
        <w:t>р</w:t>
      </w:r>
      <w:r w:rsidRPr="00CA2BF9">
        <w:rPr>
          <w:szCs w:val="26"/>
        </w:rPr>
        <w:t xml:space="preserve">азвитие, содержание и организация функционирования муниципальной системы оповещения населения </w:t>
      </w:r>
      <w:r w:rsidR="00D0526F">
        <w:rPr>
          <w:szCs w:val="26"/>
        </w:rPr>
        <w:t xml:space="preserve">предусматривает </w:t>
      </w:r>
      <w:r w:rsidRPr="00CA2BF9">
        <w:rPr>
          <w:szCs w:val="26"/>
        </w:rPr>
        <w:t>приобретение системы звукового оповещения</w:t>
      </w:r>
      <w:r w:rsidR="00D0526F">
        <w:rPr>
          <w:szCs w:val="26"/>
        </w:rPr>
        <w:t xml:space="preserve"> населения и других средств оповещения</w:t>
      </w:r>
      <w:r>
        <w:rPr>
          <w:szCs w:val="26"/>
        </w:rPr>
        <w:t>;</w:t>
      </w:r>
    </w:p>
    <w:p w:rsidR="00CA2BF9" w:rsidRDefault="00D0526F" w:rsidP="00D0526F">
      <w:pPr>
        <w:pStyle w:val="ab"/>
        <w:numPr>
          <w:ilvl w:val="0"/>
          <w:numId w:val="7"/>
        </w:numPr>
        <w:jc w:val="both"/>
        <w:rPr>
          <w:szCs w:val="26"/>
        </w:rPr>
      </w:pPr>
      <w:r>
        <w:rPr>
          <w:szCs w:val="26"/>
        </w:rPr>
        <w:t>м</w:t>
      </w:r>
      <w:r w:rsidRPr="00D0526F">
        <w:rPr>
          <w:szCs w:val="26"/>
        </w:rPr>
        <w:t>ероприятия по подготовке и поддержанию в готовности сил и сре</w:t>
      </w:r>
      <w:proofErr w:type="gramStart"/>
      <w:r w:rsidRPr="00D0526F">
        <w:rPr>
          <w:szCs w:val="26"/>
        </w:rPr>
        <w:t>дств дл</w:t>
      </w:r>
      <w:proofErr w:type="gramEnd"/>
      <w:r w:rsidRPr="00D0526F">
        <w:rPr>
          <w:szCs w:val="26"/>
        </w:rPr>
        <w:t xml:space="preserve">я защиты населения </w:t>
      </w:r>
      <w:r>
        <w:rPr>
          <w:szCs w:val="26"/>
        </w:rPr>
        <w:t xml:space="preserve">предусматривает </w:t>
      </w:r>
      <w:r w:rsidRPr="00D0526F">
        <w:rPr>
          <w:szCs w:val="26"/>
        </w:rPr>
        <w:t>приобретение скамеек, средств связи, медикаментов, вещевого имущества</w:t>
      </w:r>
      <w:r>
        <w:rPr>
          <w:szCs w:val="26"/>
        </w:rPr>
        <w:t xml:space="preserve"> согласно постановления </w:t>
      </w:r>
      <w:r w:rsidR="004D2513">
        <w:rPr>
          <w:szCs w:val="26"/>
        </w:rPr>
        <w:t>администрации Износковского муниципального округа Калужской области</w:t>
      </w:r>
      <w:r w:rsidR="004D2513">
        <w:rPr>
          <w:szCs w:val="26"/>
        </w:rPr>
        <w:t xml:space="preserve"> « О создании и содержании в целях гражданской обороны запасов материально-технических, продовольственных, медицинских и иных средств»</w:t>
      </w:r>
      <w:r>
        <w:rPr>
          <w:szCs w:val="26"/>
        </w:rPr>
        <w:t>.</w:t>
      </w:r>
    </w:p>
    <w:p w:rsidR="00D0526F" w:rsidRDefault="00D0526F" w:rsidP="00D0526F">
      <w:pPr>
        <w:pStyle w:val="ab"/>
        <w:ind w:left="180"/>
        <w:jc w:val="both"/>
        <w:rPr>
          <w:szCs w:val="26"/>
        </w:rPr>
      </w:pPr>
      <w:r>
        <w:rPr>
          <w:szCs w:val="26"/>
        </w:rPr>
        <w:t xml:space="preserve">   </w:t>
      </w:r>
      <w:r w:rsidRPr="00D0526F">
        <w:rPr>
          <w:szCs w:val="26"/>
        </w:rPr>
        <w:t>Комплекс процессных мероприятий "Создание, содержание и организация деятельности аварийно-спасательных формирований"</w:t>
      </w:r>
      <w:r>
        <w:rPr>
          <w:szCs w:val="26"/>
        </w:rPr>
        <w:t xml:space="preserve"> содержит следующие направления реализации программы: </w:t>
      </w:r>
    </w:p>
    <w:p w:rsidR="00D0526F" w:rsidRDefault="00D0526F" w:rsidP="00D0526F">
      <w:pPr>
        <w:pStyle w:val="ab"/>
        <w:numPr>
          <w:ilvl w:val="0"/>
          <w:numId w:val="8"/>
        </w:numPr>
        <w:jc w:val="both"/>
        <w:rPr>
          <w:szCs w:val="26"/>
        </w:rPr>
      </w:pPr>
      <w:r>
        <w:rPr>
          <w:szCs w:val="26"/>
        </w:rPr>
        <w:t>м</w:t>
      </w:r>
      <w:r w:rsidRPr="00D0526F">
        <w:rPr>
          <w:szCs w:val="26"/>
        </w:rPr>
        <w:t>ероприятия по созданию, содержанию и организации деятельности аварийно-спасательных формирований</w:t>
      </w:r>
      <w:r>
        <w:rPr>
          <w:szCs w:val="26"/>
        </w:rPr>
        <w:t xml:space="preserve">, где планируются расходы на </w:t>
      </w:r>
      <w:r w:rsidR="004D2513">
        <w:rPr>
          <w:szCs w:val="26"/>
        </w:rPr>
        <w:t>проведение тренировок и учений</w:t>
      </w:r>
      <w:r>
        <w:rPr>
          <w:szCs w:val="26"/>
        </w:rPr>
        <w:t>.</w:t>
      </w:r>
    </w:p>
    <w:p w:rsidR="00D10431" w:rsidRDefault="00D10431" w:rsidP="00CA2BF9">
      <w:pPr>
        <w:pStyle w:val="ab"/>
        <w:jc w:val="both"/>
        <w:rPr>
          <w:szCs w:val="26"/>
        </w:rPr>
      </w:pPr>
      <w:r>
        <w:rPr>
          <w:szCs w:val="26"/>
        </w:rPr>
        <w:t xml:space="preserve">       </w:t>
      </w:r>
      <w:r w:rsidRPr="00D10431">
        <w:rPr>
          <w:szCs w:val="26"/>
        </w:rPr>
        <w:t>Комплекс процессных мероприятий "Осуществление мероприятий по обеспечению безопасности людей на водных объектах, охране их жизни и здоровья"</w:t>
      </w:r>
      <w:r>
        <w:rPr>
          <w:szCs w:val="26"/>
        </w:rPr>
        <w:t xml:space="preserve"> предусматривает:</w:t>
      </w:r>
    </w:p>
    <w:p w:rsidR="00D10431" w:rsidRDefault="00D10431" w:rsidP="00D10431">
      <w:pPr>
        <w:pStyle w:val="ab"/>
        <w:numPr>
          <w:ilvl w:val="0"/>
          <w:numId w:val="9"/>
        </w:numPr>
        <w:jc w:val="both"/>
        <w:rPr>
          <w:szCs w:val="26"/>
        </w:rPr>
      </w:pPr>
      <w:r>
        <w:rPr>
          <w:szCs w:val="26"/>
        </w:rPr>
        <w:t>м</w:t>
      </w:r>
      <w:r w:rsidRPr="00D10431">
        <w:rPr>
          <w:szCs w:val="26"/>
        </w:rPr>
        <w:t>ероприятия по обеспечению безопасности людей на водных объектах</w:t>
      </w:r>
      <w:r>
        <w:rPr>
          <w:szCs w:val="26"/>
        </w:rPr>
        <w:t>, в рамках которых планируется приобретение информационных знаков и т.д.</w:t>
      </w:r>
    </w:p>
    <w:p w:rsidR="00D10431" w:rsidRDefault="00D10431" w:rsidP="00D10431">
      <w:pPr>
        <w:pStyle w:val="ab"/>
        <w:jc w:val="both"/>
        <w:rPr>
          <w:szCs w:val="26"/>
        </w:rPr>
      </w:pPr>
      <w:r>
        <w:rPr>
          <w:szCs w:val="26"/>
        </w:rPr>
        <w:t xml:space="preserve">       </w:t>
      </w:r>
      <w:r w:rsidRPr="00D10431">
        <w:rPr>
          <w:szCs w:val="26"/>
        </w:rPr>
        <w:t>Комплекс процессных мероприятий "Антитеррористические мероприятия и профилактика мер противодействия терроризму"</w:t>
      </w:r>
      <w:r>
        <w:rPr>
          <w:szCs w:val="26"/>
        </w:rPr>
        <w:t xml:space="preserve"> планирует реализацию направлений:</w:t>
      </w:r>
    </w:p>
    <w:p w:rsidR="00CA2BF9" w:rsidRDefault="00D10431" w:rsidP="00D10431">
      <w:pPr>
        <w:pStyle w:val="ab"/>
        <w:numPr>
          <w:ilvl w:val="0"/>
          <w:numId w:val="10"/>
        </w:numPr>
        <w:jc w:val="both"/>
        <w:rPr>
          <w:szCs w:val="26"/>
        </w:rPr>
      </w:pPr>
      <w:r>
        <w:rPr>
          <w:szCs w:val="26"/>
        </w:rPr>
        <w:t>м</w:t>
      </w:r>
      <w:r w:rsidRPr="00D10431">
        <w:rPr>
          <w:szCs w:val="26"/>
        </w:rPr>
        <w:t>ероприятия по профилактике мер противодействия терроризму</w:t>
      </w:r>
      <w:r>
        <w:rPr>
          <w:szCs w:val="26"/>
        </w:rPr>
        <w:t xml:space="preserve">  предусм</w:t>
      </w:r>
      <w:r w:rsidR="00217AE6">
        <w:rPr>
          <w:szCs w:val="26"/>
        </w:rPr>
        <w:t>а</w:t>
      </w:r>
      <w:r>
        <w:rPr>
          <w:szCs w:val="26"/>
        </w:rPr>
        <w:t>тр</w:t>
      </w:r>
      <w:r w:rsidR="00AA1FC9">
        <w:rPr>
          <w:szCs w:val="26"/>
        </w:rPr>
        <w:t>ивают</w:t>
      </w:r>
      <w:r>
        <w:rPr>
          <w:szCs w:val="26"/>
        </w:rPr>
        <w:t xml:space="preserve"> </w:t>
      </w:r>
      <w:r w:rsidR="00AA1FC9" w:rsidRPr="009B1524">
        <w:rPr>
          <w:szCs w:val="26"/>
        </w:rPr>
        <w:t>обеспечение антитеррористической за</w:t>
      </w:r>
      <w:r w:rsidR="00AA1FC9">
        <w:rPr>
          <w:szCs w:val="26"/>
        </w:rPr>
        <w:t>щищенности населения, территории,</w:t>
      </w:r>
      <w:r w:rsidR="00AA1FC9" w:rsidRPr="009B1524">
        <w:rPr>
          <w:szCs w:val="26"/>
        </w:rPr>
        <w:t xml:space="preserve"> объектов экономики</w:t>
      </w:r>
      <w:r w:rsidR="00AA1FC9">
        <w:rPr>
          <w:szCs w:val="26"/>
        </w:rPr>
        <w:t>, организаций образования, культуры, спорта, здравоохранения</w:t>
      </w:r>
      <w:r w:rsidR="00AA1FC9" w:rsidRPr="009B1524">
        <w:rPr>
          <w:szCs w:val="26"/>
        </w:rPr>
        <w:t xml:space="preserve"> Износковского муниципального округа Калужской области.</w:t>
      </w:r>
    </w:p>
    <w:p w:rsidR="00FF29A7" w:rsidRPr="00FF29A7" w:rsidRDefault="00FF29A7" w:rsidP="004D2513">
      <w:pPr>
        <w:pStyle w:val="ab"/>
        <w:jc w:val="both"/>
        <w:rPr>
          <w:i/>
          <w:szCs w:val="26"/>
        </w:rPr>
      </w:pPr>
      <w:r>
        <w:rPr>
          <w:szCs w:val="26"/>
        </w:rPr>
        <w:t xml:space="preserve">       </w:t>
      </w:r>
      <w:r w:rsidRPr="00FF29A7">
        <w:rPr>
          <w:szCs w:val="26"/>
        </w:rPr>
        <w:t>Комплекс процессных мероприятий "Пожарная безопасность"</w:t>
      </w:r>
      <w:r w:rsidR="00977B5B">
        <w:rPr>
          <w:szCs w:val="26"/>
        </w:rPr>
        <w:t xml:space="preserve"> предусматривает </w:t>
      </w:r>
      <w:r>
        <w:rPr>
          <w:szCs w:val="26"/>
        </w:rPr>
        <w:t>о</w:t>
      </w:r>
      <w:r w:rsidRPr="00FF29A7">
        <w:rPr>
          <w:szCs w:val="26"/>
        </w:rPr>
        <w:t>беспечение первичных мер пожарной безопасности</w:t>
      </w:r>
      <w:r>
        <w:rPr>
          <w:szCs w:val="26"/>
        </w:rPr>
        <w:t xml:space="preserve"> в </w:t>
      </w:r>
      <w:proofErr w:type="gramStart"/>
      <w:r>
        <w:rPr>
          <w:szCs w:val="26"/>
        </w:rPr>
        <w:t>рамках</w:t>
      </w:r>
      <w:proofErr w:type="gramEnd"/>
      <w:r>
        <w:rPr>
          <w:szCs w:val="26"/>
        </w:rPr>
        <w:t xml:space="preserve"> которых планируется: </w:t>
      </w:r>
      <w:r w:rsidRPr="00FF29A7">
        <w:rPr>
          <w:szCs w:val="26"/>
        </w:rPr>
        <w:t xml:space="preserve">противопожарная опашка </w:t>
      </w:r>
      <w:r w:rsidR="004D2513">
        <w:rPr>
          <w:szCs w:val="26"/>
        </w:rPr>
        <w:t xml:space="preserve">(создание минерализованной полосы шириной 10 м) </w:t>
      </w:r>
      <w:r w:rsidRPr="00FF29A7">
        <w:rPr>
          <w:szCs w:val="26"/>
        </w:rPr>
        <w:t xml:space="preserve">и </w:t>
      </w:r>
      <w:proofErr w:type="spellStart"/>
      <w:r w:rsidRPr="00FF29A7">
        <w:rPr>
          <w:szCs w:val="26"/>
        </w:rPr>
        <w:t>окашивание</w:t>
      </w:r>
      <w:proofErr w:type="spellEnd"/>
      <w:r w:rsidR="004D2513">
        <w:rPr>
          <w:szCs w:val="26"/>
        </w:rPr>
        <w:t xml:space="preserve"> сухостоя</w:t>
      </w:r>
      <w:r>
        <w:rPr>
          <w:szCs w:val="26"/>
        </w:rPr>
        <w:t xml:space="preserve">, </w:t>
      </w:r>
      <w:r w:rsidRPr="00FF29A7">
        <w:rPr>
          <w:szCs w:val="26"/>
        </w:rPr>
        <w:t>обустройство берегов водоемов (пирсов) для обеспечения забора воды</w:t>
      </w:r>
      <w:r w:rsidR="004D2513">
        <w:rPr>
          <w:szCs w:val="26"/>
        </w:rPr>
        <w:t xml:space="preserve"> пожарной техникой</w:t>
      </w:r>
      <w:r>
        <w:rPr>
          <w:szCs w:val="26"/>
        </w:rPr>
        <w:t xml:space="preserve">, </w:t>
      </w:r>
      <w:r w:rsidR="004D2513">
        <w:rPr>
          <w:szCs w:val="26"/>
        </w:rPr>
        <w:t xml:space="preserve">оборудование и содержание в исправном состоянии пожарных гидрантов, установка в населенных пунктах информационных знаков, указывающих направление и расстояние до места расположения гидрантов, содержание водяных цистерн в исправном </w:t>
      </w:r>
      <w:proofErr w:type="gramStart"/>
      <w:r w:rsidR="004D2513">
        <w:rPr>
          <w:szCs w:val="26"/>
        </w:rPr>
        <w:t>состоянии</w:t>
      </w:r>
      <w:proofErr w:type="gramEnd"/>
      <w:r w:rsidR="004D2513">
        <w:rPr>
          <w:szCs w:val="26"/>
        </w:rPr>
        <w:t xml:space="preserve">, обеспечение материального вознаграждения членам добровольных пожарных дружин. </w:t>
      </w:r>
    </w:p>
    <w:p w:rsidR="00CA2BF9" w:rsidRDefault="00CA2BF9" w:rsidP="00CA2BF9">
      <w:pPr>
        <w:pStyle w:val="ab"/>
        <w:jc w:val="both"/>
        <w:rPr>
          <w:szCs w:val="26"/>
        </w:rPr>
      </w:pPr>
    </w:p>
    <w:p w:rsidR="00CA2BF9" w:rsidRPr="00C659F3" w:rsidRDefault="00CA2BF9" w:rsidP="00CA2BF9">
      <w:pPr>
        <w:pStyle w:val="ab"/>
        <w:jc w:val="both"/>
        <w:rPr>
          <w:szCs w:val="26"/>
        </w:rPr>
      </w:pPr>
    </w:p>
    <w:sectPr w:rsidR="00CA2BF9" w:rsidRPr="00C659F3" w:rsidSect="000146DD">
      <w:pgSz w:w="11920" w:h="16840"/>
      <w:pgMar w:top="851" w:right="851" w:bottom="851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43C"/>
    <w:multiLevelType w:val="hybridMultilevel"/>
    <w:tmpl w:val="EF960510"/>
    <w:lvl w:ilvl="0" w:tplc="64BCE9E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B851B02"/>
    <w:multiLevelType w:val="hybridMultilevel"/>
    <w:tmpl w:val="159EA50E"/>
    <w:lvl w:ilvl="0" w:tplc="1FCC35D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1141033"/>
    <w:multiLevelType w:val="multilevel"/>
    <w:tmpl w:val="62FA94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3">
    <w:nsid w:val="351B1033"/>
    <w:multiLevelType w:val="hybridMultilevel"/>
    <w:tmpl w:val="833AA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E3BC4"/>
    <w:multiLevelType w:val="multilevel"/>
    <w:tmpl w:val="FA506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C51151"/>
    <w:multiLevelType w:val="multilevel"/>
    <w:tmpl w:val="08EA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7F4EB0"/>
    <w:multiLevelType w:val="hybridMultilevel"/>
    <w:tmpl w:val="7982E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74A4D"/>
    <w:multiLevelType w:val="multilevel"/>
    <w:tmpl w:val="A6FC83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5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315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840" w:hanging="2160"/>
      </w:pPr>
      <w:rPr>
        <w:rFonts w:hint="default"/>
        <w:sz w:val="22"/>
      </w:rPr>
    </w:lvl>
  </w:abstractNum>
  <w:abstractNum w:abstractNumId="8">
    <w:nsid w:val="6AB206A6"/>
    <w:multiLevelType w:val="multilevel"/>
    <w:tmpl w:val="647C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703841"/>
    <w:multiLevelType w:val="multilevel"/>
    <w:tmpl w:val="EA58DC22"/>
    <w:lvl w:ilvl="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0">
    <w:nsid w:val="757A234E"/>
    <w:multiLevelType w:val="hybridMultilevel"/>
    <w:tmpl w:val="EE9A1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A6413"/>
    <w:rsid w:val="000146DD"/>
    <w:rsid w:val="00064351"/>
    <w:rsid w:val="000C5D3E"/>
    <w:rsid w:val="000C658B"/>
    <w:rsid w:val="001101B8"/>
    <w:rsid w:val="00217AE6"/>
    <w:rsid w:val="0022592F"/>
    <w:rsid w:val="002A6413"/>
    <w:rsid w:val="002C1DC1"/>
    <w:rsid w:val="00304835"/>
    <w:rsid w:val="003872F7"/>
    <w:rsid w:val="00390168"/>
    <w:rsid w:val="00473840"/>
    <w:rsid w:val="004D2513"/>
    <w:rsid w:val="00510CA8"/>
    <w:rsid w:val="005569A8"/>
    <w:rsid w:val="00573FAB"/>
    <w:rsid w:val="005A44FE"/>
    <w:rsid w:val="0065418E"/>
    <w:rsid w:val="00702822"/>
    <w:rsid w:val="007B3F10"/>
    <w:rsid w:val="00810CEF"/>
    <w:rsid w:val="008F5211"/>
    <w:rsid w:val="00977B5B"/>
    <w:rsid w:val="009B1524"/>
    <w:rsid w:val="009D7488"/>
    <w:rsid w:val="009F1614"/>
    <w:rsid w:val="00AA1FC9"/>
    <w:rsid w:val="00AB401D"/>
    <w:rsid w:val="00B2471F"/>
    <w:rsid w:val="00BB0247"/>
    <w:rsid w:val="00BB6D37"/>
    <w:rsid w:val="00BE287C"/>
    <w:rsid w:val="00BF1239"/>
    <w:rsid w:val="00C659F3"/>
    <w:rsid w:val="00CA2BF9"/>
    <w:rsid w:val="00D0526F"/>
    <w:rsid w:val="00D10431"/>
    <w:rsid w:val="00D327A3"/>
    <w:rsid w:val="00E70A61"/>
    <w:rsid w:val="00F34138"/>
    <w:rsid w:val="00F62F4C"/>
    <w:rsid w:val="00FC608C"/>
    <w:rsid w:val="00FF29A7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35"/>
  </w:style>
  <w:style w:type="paragraph" w:styleId="1">
    <w:name w:val="heading 1"/>
    <w:basedOn w:val="a"/>
    <w:link w:val="10"/>
    <w:uiPriority w:val="9"/>
    <w:qFormat/>
    <w:rsid w:val="00810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0C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0C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18E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0C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10CE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10C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810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10CEF"/>
    <w:rPr>
      <w:color w:val="0000FF"/>
      <w:u w:val="single"/>
    </w:rPr>
  </w:style>
  <w:style w:type="paragraph" w:customStyle="1" w:styleId="toleft">
    <w:name w:val="toleft"/>
    <w:basedOn w:val="a"/>
    <w:rsid w:val="00810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810CE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0CE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10CE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0CE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10CEF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10C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EF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A44FE"/>
    <w:rPr>
      <w:b/>
      <w:bCs/>
    </w:rPr>
  </w:style>
  <w:style w:type="character" w:customStyle="1" w:styleId="nlk-buttoncontent">
    <w:name w:val="nlk-button__content"/>
    <w:basedOn w:val="a0"/>
    <w:rsid w:val="000146DD"/>
  </w:style>
  <w:style w:type="character" w:customStyle="1" w:styleId="mob-f22mrcssattr">
    <w:name w:val="mob-f22_mr_css_attr"/>
    <w:basedOn w:val="a0"/>
    <w:rsid w:val="00510CA8"/>
  </w:style>
  <w:style w:type="character" w:customStyle="1" w:styleId="a9">
    <w:name w:val="Основной текст_"/>
    <w:basedOn w:val="a0"/>
    <w:link w:val="11"/>
    <w:rsid w:val="00AB401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AB401D"/>
    <w:pPr>
      <w:widowControl w:val="0"/>
      <w:shd w:val="clear" w:color="auto" w:fill="FFFFFF"/>
      <w:spacing w:after="220" w:line="264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a">
    <w:name w:val="Нормальный (таблица)"/>
    <w:basedOn w:val="a"/>
    <w:next w:val="a"/>
    <w:uiPriority w:val="99"/>
    <w:rsid w:val="00C659F3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b">
    <w:name w:val="ЛВыключка"/>
    <w:basedOn w:val="a"/>
    <w:link w:val="ac"/>
    <w:qFormat/>
    <w:rsid w:val="00C659F3"/>
    <w:pPr>
      <w:spacing w:line="240" w:lineRule="auto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c">
    <w:name w:val="ЛВыключка Знак"/>
    <w:basedOn w:val="a0"/>
    <w:link w:val="ab"/>
    <w:rsid w:val="00C659F3"/>
    <w:rPr>
      <w:rFonts w:ascii="Times New Roman" w:eastAsia="Times New Roman" w:hAnsi="Times New Roman" w:cs="Times New Roman"/>
      <w:sz w:val="26"/>
      <w:szCs w:val="24"/>
    </w:rPr>
  </w:style>
  <w:style w:type="paragraph" w:styleId="ad">
    <w:name w:val="List Paragraph"/>
    <w:basedOn w:val="a"/>
    <w:uiPriority w:val="34"/>
    <w:qFormat/>
    <w:rsid w:val="00F62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0579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537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71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563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52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1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763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3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10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454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88467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35627&amp;dst=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9271&amp;dst=1000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User Windows</cp:lastModifiedBy>
  <cp:revision>17</cp:revision>
  <dcterms:created xsi:type="dcterms:W3CDTF">2026-01-13T17:10:00Z</dcterms:created>
  <dcterms:modified xsi:type="dcterms:W3CDTF">2026-01-22T14:55:00Z</dcterms:modified>
</cp:coreProperties>
</file>