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27" w:rsidRDefault="00614327" w:rsidP="00614327">
      <w:pPr>
        <w:pStyle w:val="a3"/>
        <w:shd w:val="clear" w:color="auto" w:fill="FFFFFF"/>
        <w:spacing w:before="420" w:beforeAutospacing="0" w:after="42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 сентября в Калуге под председательством заместителя губернатора – руководителя администрации губернатора области Карины Башкатовой состоялось заседание областной комиссии по координации работы по противодействию коррупции. В нём приняли участие председатель регионального Законодательного Собрания Геннадий Новосельцев, руководители ряда министерств, территориальных подразделений федеральных органов власти и администраций муниципальных образований области.</w:t>
      </w:r>
    </w:p>
    <w:p w:rsidR="00614327" w:rsidRDefault="00614327" w:rsidP="00614327">
      <w:pPr>
        <w:pStyle w:val="a3"/>
        <w:shd w:val="clear" w:color="auto" w:fill="FFFFFF"/>
        <w:spacing w:before="420" w:beforeAutospacing="0" w:after="42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Обращаясь к присутствующим, Карина Башкатова отметила: «Российское антикоррупционное законодательство продолжает совершенствоваться. Появляются новые инструменты противодействия коррупции, расширяется круг обязанностей должностных лиц. Одно из ключевых направлений — профилактическая работа».</w:t>
      </w:r>
    </w:p>
    <w:p w:rsidR="00614327" w:rsidRDefault="00614327" w:rsidP="00614327">
      <w:pPr>
        <w:pStyle w:val="a3"/>
        <w:shd w:val="clear" w:color="auto" w:fill="FFFFFF"/>
        <w:spacing w:before="420" w:beforeAutospacing="0" w:after="42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Участники заседания обсудили меры по повышению эффективности антикоррупционной деятельности в Городской Управе Калуги и министерстве экономического развития и промышленности области. Здесь, в частности, на регулярной основе проводятся разъяснительные мероприятия антикоррупционного законодательства, в том числе индивидуального характера. Осуществляется контроль достоверности и полноты сведений о доходах, представленных служащими, анализируются сведения на предмет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выявления фактов наличия возможного конфликта интересов</w:t>
      </w:r>
      <w:proofErr w:type="gramEnd"/>
      <w:r>
        <w:rPr>
          <w:rFonts w:ascii="Arial" w:hAnsi="Arial" w:cs="Arial"/>
          <w:color w:val="333333"/>
          <w:sz w:val="27"/>
          <w:szCs w:val="27"/>
        </w:rPr>
        <w:t>. Отдельное внимание уделяется профилактике коррупционных правонарушений в подведомственных учреждениях.</w:t>
      </w:r>
    </w:p>
    <w:p w:rsidR="00614327" w:rsidRDefault="00614327" w:rsidP="00614327">
      <w:pPr>
        <w:pStyle w:val="a3"/>
        <w:shd w:val="clear" w:color="auto" w:fill="FFFFFF"/>
        <w:spacing w:before="420" w:beforeAutospacing="0" w:after="420" w:afterAutospacing="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расходами также осуществляется отделом по профилактике коррупционных правонарушений Администрации губернатора области в тесном взаимодействии с прокуратурой региона.</w:t>
      </w:r>
    </w:p>
    <w:p w:rsidR="00614327" w:rsidRDefault="00614327" w:rsidP="00614327">
      <w:pPr>
        <w:pStyle w:val="a3"/>
        <w:shd w:val="clear" w:color="auto" w:fill="FFFFFF"/>
        <w:spacing w:before="420" w:beforeAutospacing="0" w:after="42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«Для оптимизации процесса необходимо добиваться от служащих корректного заполнения справок о доходах. В них должны быть точно отражены приобретаемые недвижимое имущество, транспортные средства, ценные бумаги», - акцентировала Карина Башкатова, обратившись к руководителям министерств и муниципалитетов.</w:t>
      </w:r>
    </w:p>
    <w:p w:rsidR="00614327" w:rsidRDefault="00614327" w:rsidP="00614327">
      <w:pPr>
        <w:pStyle w:val="a3"/>
        <w:shd w:val="clear" w:color="auto" w:fill="FFFFFF"/>
        <w:spacing w:before="420" w:beforeAutospacing="0" w:after="42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Заместитель губернатора особо подчеркнула, что в современных условиях граждане ожидают от власти конкретных шагов по устранению выявленных коррупционных правонарушений. Об этом свидетельствуют, в том числе, результаты последнего социологического исследования. Согласно им жители области видят работу региональных властей, </w:t>
      </w:r>
      <w:r>
        <w:rPr>
          <w:rFonts w:ascii="Arial" w:hAnsi="Arial" w:cs="Arial"/>
          <w:color w:val="333333"/>
          <w:sz w:val="27"/>
          <w:szCs w:val="27"/>
        </w:rPr>
        <w:lastRenderedPageBreak/>
        <w:t>однако считают, что необходимо приложить больше усилий в борьбе с коррупцией.</w:t>
      </w:r>
    </w:p>
    <w:p w:rsidR="00614327" w:rsidRDefault="00614327" w:rsidP="00614327">
      <w:pPr>
        <w:pStyle w:val="a3"/>
        <w:shd w:val="clear" w:color="auto" w:fill="FFFFFF"/>
        <w:spacing w:before="420" w:beforeAutospacing="0" w:after="42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По мнению Карины Башкатовой, следует повысить информированность населения не только о проводимой органами власти работе по профилактике и противодействию коррупции, но и о внедрении новых решений, которые исключают коррупционную составляющую: «Например, практически все государственные и муниципальные услуги предоставляются в электронном виде или через МФЦ, поэтому необходимо показывать положительные изменения в деятельности 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>ведомств и муниципалитетов».</w:t>
      </w:r>
    </w:p>
    <w:p w:rsidR="00614327" w:rsidRDefault="00614327" w:rsidP="00614327">
      <w:pPr>
        <w:pStyle w:val="a3"/>
        <w:shd w:val="clear" w:color="auto" w:fill="FFFFFF"/>
        <w:spacing w:before="420" w:beforeAutospacing="0" w:after="420" w:afterAutospacing="0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333333"/>
          <w:sz w:val="27"/>
          <w:szCs w:val="27"/>
        </w:rPr>
        <w:t>Пресс-служба Губернатора и Правительства Калужской области</w:t>
      </w:r>
    </w:p>
    <w:p w:rsidR="00FC0F12" w:rsidRDefault="00614327">
      <w:r>
        <w:rPr>
          <w:noProof/>
          <w:lang w:eastAsia="ru-RU"/>
        </w:rPr>
        <w:drawing>
          <wp:inline distT="0" distB="0" distL="0" distR="0" wp14:anchorId="373E61C1" wp14:editId="4B1DAA4F">
            <wp:extent cx="5940425" cy="4455319"/>
            <wp:effectExtent l="0" t="0" r="3175" b="2540"/>
            <wp:docPr id="1" name="Рисунок 1" descr="https://agko.admoblkaluga.ru/upload/iblock/b01/mlk5sd7bf3s1yfhox9v375lc66fweuw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ko.admoblkaluga.ru/upload/iblock/b01/mlk5sd7bf3s1yfhox9v375lc66fweuw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06"/>
    <w:rsid w:val="00614327"/>
    <w:rsid w:val="00861706"/>
    <w:rsid w:val="00F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2024-12-04T13:03:00Z</dcterms:created>
  <dcterms:modified xsi:type="dcterms:W3CDTF">2024-12-04T13:04:00Z</dcterms:modified>
</cp:coreProperties>
</file>